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9B9" w:rsidRPr="007649B9" w:rsidRDefault="007649B9" w:rsidP="007649B9">
      <w:pPr>
        <w:pStyle w:val="Default"/>
        <w:rPr>
          <w:rFonts w:ascii="Comic Sans MS" w:hAnsi="Comic Sans MS"/>
        </w:rPr>
      </w:pPr>
    </w:p>
    <w:p w:rsidR="007649B9" w:rsidRPr="007649B9" w:rsidRDefault="007649B9" w:rsidP="007649B9">
      <w:pPr>
        <w:pStyle w:val="Default"/>
        <w:jc w:val="center"/>
        <w:rPr>
          <w:rFonts w:ascii="Comic Sans MS" w:hAnsi="Comic Sans MS"/>
          <w:sz w:val="36"/>
          <w:szCs w:val="36"/>
        </w:rPr>
      </w:pPr>
      <w:r w:rsidRPr="007649B9">
        <w:rPr>
          <w:rFonts w:ascii="Comic Sans MS" w:hAnsi="Comic Sans MS"/>
          <w:b/>
          <w:bCs/>
          <w:sz w:val="36"/>
          <w:szCs w:val="36"/>
        </w:rPr>
        <w:t>Walk</w:t>
      </w:r>
      <w:r w:rsidR="00FE5C59">
        <w:rPr>
          <w:rFonts w:ascii="Comic Sans MS" w:hAnsi="Comic Sans MS"/>
          <w:b/>
          <w:bCs/>
          <w:sz w:val="36"/>
          <w:szCs w:val="36"/>
        </w:rPr>
        <w:t>ing</w:t>
      </w:r>
      <w:r w:rsidRPr="007649B9">
        <w:rPr>
          <w:rFonts w:ascii="Comic Sans MS" w:hAnsi="Comic Sans MS"/>
          <w:b/>
          <w:bCs/>
          <w:sz w:val="36"/>
          <w:szCs w:val="36"/>
        </w:rPr>
        <w:t xml:space="preserve"> and Talk</w:t>
      </w:r>
      <w:r w:rsidR="00FE5C59">
        <w:rPr>
          <w:rFonts w:ascii="Comic Sans MS" w:hAnsi="Comic Sans MS"/>
          <w:b/>
          <w:bCs/>
          <w:sz w:val="36"/>
          <w:szCs w:val="36"/>
        </w:rPr>
        <w:t>ing</w:t>
      </w:r>
      <w:bookmarkStart w:id="0" w:name="_GoBack"/>
      <w:bookmarkEnd w:id="0"/>
      <w:r w:rsidRPr="007649B9">
        <w:rPr>
          <w:rFonts w:ascii="Comic Sans MS" w:hAnsi="Comic Sans MS"/>
          <w:b/>
          <w:bCs/>
          <w:sz w:val="36"/>
          <w:szCs w:val="36"/>
        </w:rPr>
        <w:t xml:space="preserve"> </w:t>
      </w:r>
      <w:r w:rsidRPr="007649B9">
        <w:rPr>
          <w:rFonts w:ascii="Comic Sans MS" w:hAnsi="Comic Sans MS"/>
          <w:b/>
          <w:bCs/>
          <w:sz w:val="36"/>
          <w:szCs w:val="36"/>
        </w:rPr>
        <w:t>With Your Child</w:t>
      </w:r>
    </w:p>
    <w:p w:rsidR="007649B9" w:rsidRDefault="007649B9" w:rsidP="007649B9">
      <w:pPr>
        <w:pStyle w:val="Default"/>
        <w:rPr>
          <w:rFonts w:ascii="Comic Sans MS" w:hAnsi="Comic Sans MS"/>
          <w:b/>
          <w:bCs/>
          <w:sz w:val="22"/>
          <w:szCs w:val="22"/>
        </w:rPr>
      </w:pPr>
    </w:p>
    <w:p w:rsidR="007649B9" w:rsidRPr="007649B9" w:rsidRDefault="007649B9" w:rsidP="007649B9">
      <w:pPr>
        <w:pStyle w:val="Default"/>
        <w:rPr>
          <w:rFonts w:ascii="Comic Sans MS" w:hAnsi="Comic Sans MS"/>
          <w:sz w:val="22"/>
          <w:szCs w:val="22"/>
        </w:rPr>
      </w:pPr>
      <w:r w:rsidRPr="007649B9">
        <w:rPr>
          <w:rFonts w:ascii="Comic Sans MS" w:hAnsi="Comic Sans MS"/>
          <w:b/>
          <w:bCs/>
          <w:sz w:val="22"/>
          <w:szCs w:val="22"/>
        </w:rPr>
        <w:t xml:space="preserve">Why Walk &amp; Talk? </w:t>
      </w:r>
    </w:p>
    <w:p w:rsidR="007649B9" w:rsidRDefault="007649B9" w:rsidP="007649B9">
      <w:pPr>
        <w:pStyle w:val="Default"/>
        <w:rPr>
          <w:rFonts w:ascii="Comic Sans MS" w:hAnsi="Comic Sans MS"/>
          <w:sz w:val="22"/>
          <w:szCs w:val="22"/>
        </w:rPr>
      </w:pPr>
      <w:r w:rsidRPr="007649B9">
        <w:rPr>
          <w:rFonts w:ascii="Comic Sans MS" w:hAnsi="Comic Sans MS"/>
          <w:sz w:val="22"/>
          <w:szCs w:val="22"/>
        </w:rPr>
        <w:t xml:space="preserve">By walking and talking with young children they become immersed in language. There is so much to look at and talk about when you are out and about in your local community. Walking and talking is a simple, free activity that promotes healthy living and good communication skills. As parents you can help your child and become more involved in their learning. </w:t>
      </w:r>
    </w:p>
    <w:p w:rsidR="007649B9" w:rsidRPr="007649B9" w:rsidRDefault="007649B9" w:rsidP="007649B9">
      <w:pPr>
        <w:pStyle w:val="Default"/>
        <w:rPr>
          <w:rFonts w:ascii="Comic Sans MS" w:hAnsi="Comic Sans MS"/>
          <w:sz w:val="22"/>
          <w:szCs w:val="22"/>
        </w:rPr>
      </w:pPr>
    </w:p>
    <w:p w:rsidR="007649B9" w:rsidRPr="007649B9" w:rsidRDefault="007649B9" w:rsidP="007649B9">
      <w:pPr>
        <w:pStyle w:val="Default"/>
        <w:rPr>
          <w:rFonts w:ascii="Comic Sans MS" w:hAnsi="Comic Sans MS"/>
          <w:sz w:val="22"/>
          <w:szCs w:val="22"/>
        </w:rPr>
      </w:pPr>
      <w:r w:rsidRPr="007649B9">
        <w:rPr>
          <w:rFonts w:ascii="Comic Sans MS" w:hAnsi="Comic Sans MS"/>
          <w:b/>
          <w:bCs/>
          <w:sz w:val="22"/>
          <w:szCs w:val="22"/>
        </w:rPr>
        <w:t xml:space="preserve">How? </w:t>
      </w:r>
    </w:p>
    <w:p w:rsidR="007649B9" w:rsidRPr="007649B9" w:rsidRDefault="00FE5C59" w:rsidP="007649B9">
      <w:pPr>
        <w:pStyle w:val="Default"/>
        <w:rPr>
          <w:rFonts w:ascii="Comic Sans MS" w:hAnsi="Comic Sans MS"/>
          <w:sz w:val="22"/>
          <w:szCs w:val="22"/>
        </w:rPr>
      </w:pPr>
      <w:r>
        <w:rPr>
          <w:noProof/>
          <w:lang w:eastAsia="en-GB"/>
        </w:rPr>
        <w:drawing>
          <wp:anchor distT="0" distB="0" distL="114300" distR="114300" simplePos="0" relativeHeight="251659264" behindDoc="1" locked="0" layoutInCell="1" allowOverlap="1" wp14:anchorId="16960195" wp14:editId="13C76B20">
            <wp:simplePos x="0" y="0"/>
            <wp:positionH relativeFrom="column">
              <wp:posOffset>4886325</wp:posOffset>
            </wp:positionH>
            <wp:positionV relativeFrom="page">
              <wp:posOffset>2704465</wp:posOffset>
            </wp:positionV>
            <wp:extent cx="891540" cy="951230"/>
            <wp:effectExtent l="0" t="0" r="3810" b="1270"/>
            <wp:wrapTight wrapText="bothSides">
              <wp:wrapPolygon edited="0">
                <wp:start x="0" y="0"/>
                <wp:lineTo x="0" y="21196"/>
                <wp:lineTo x="21231" y="21196"/>
                <wp:lineTo x="21231" y="0"/>
                <wp:lineTo x="0" y="0"/>
              </wp:wrapPolygon>
            </wp:wrapTight>
            <wp:docPr id="2" name="Picture 2" descr="http://www.rachelsimmons.com/wp-content/uploads/2014/07/adultchi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chelsimmons.com/wp-content/uploads/2014/07/adultchil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1540"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9B9" w:rsidRPr="007649B9">
        <w:rPr>
          <w:rFonts w:ascii="Comic Sans MS" w:hAnsi="Comic Sans MS"/>
          <w:sz w:val="22"/>
          <w:szCs w:val="22"/>
        </w:rPr>
        <w:t xml:space="preserve">There are three ‘Top Tips for Talking’ with your </w:t>
      </w:r>
      <w:proofErr w:type="gramStart"/>
      <w:r w:rsidR="007649B9" w:rsidRPr="007649B9">
        <w:rPr>
          <w:rFonts w:ascii="Comic Sans MS" w:hAnsi="Comic Sans MS"/>
          <w:sz w:val="22"/>
          <w:szCs w:val="22"/>
        </w:rPr>
        <w:t>child(</w:t>
      </w:r>
      <w:proofErr w:type="spellStart"/>
      <w:proofErr w:type="gramEnd"/>
      <w:r w:rsidR="007649B9" w:rsidRPr="007649B9">
        <w:rPr>
          <w:rFonts w:ascii="Comic Sans MS" w:hAnsi="Comic Sans MS"/>
          <w:sz w:val="22"/>
          <w:szCs w:val="22"/>
        </w:rPr>
        <w:t>ren</w:t>
      </w:r>
      <w:proofErr w:type="spellEnd"/>
      <w:r w:rsidR="007649B9" w:rsidRPr="007649B9">
        <w:rPr>
          <w:rFonts w:ascii="Comic Sans MS" w:hAnsi="Comic Sans MS"/>
          <w:sz w:val="22"/>
          <w:szCs w:val="22"/>
        </w:rPr>
        <w:t xml:space="preserve">). </w:t>
      </w:r>
    </w:p>
    <w:p w:rsidR="00FE5C59" w:rsidRDefault="00FE5C59" w:rsidP="007649B9">
      <w:pPr>
        <w:pStyle w:val="Default"/>
        <w:rPr>
          <w:rFonts w:ascii="Comic Sans MS" w:hAnsi="Comic Sans MS"/>
          <w:sz w:val="22"/>
          <w:szCs w:val="22"/>
        </w:rPr>
      </w:pPr>
    </w:p>
    <w:p w:rsidR="007649B9" w:rsidRPr="007649B9" w:rsidRDefault="007649B9" w:rsidP="007649B9">
      <w:pPr>
        <w:pStyle w:val="Default"/>
        <w:rPr>
          <w:rFonts w:ascii="Comic Sans MS" w:hAnsi="Comic Sans MS"/>
          <w:sz w:val="22"/>
          <w:szCs w:val="22"/>
        </w:rPr>
      </w:pPr>
      <w:r w:rsidRPr="007649B9">
        <w:rPr>
          <w:rFonts w:ascii="Comic Sans MS" w:hAnsi="Comic Sans MS"/>
          <w:sz w:val="22"/>
          <w:szCs w:val="22"/>
        </w:rPr>
        <w:t xml:space="preserve">1. Get down to your child’s level </w:t>
      </w:r>
    </w:p>
    <w:p w:rsidR="007649B9" w:rsidRPr="007649B9" w:rsidRDefault="007649B9" w:rsidP="007649B9">
      <w:pPr>
        <w:pStyle w:val="Default"/>
        <w:rPr>
          <w:rFonts w:ascii="Comic Sans MS" w:hAnsi="Comic Sans MS"/>
          <w:sz w:val="22"/>
          <w:szCs w:val="22"/>
        </w:rPr>
      </w:pPr>
    </w:p>
    <w:p w:rsidR="00FE5C59" w:rsidRDefault="00FE5C59" w:rsidP="007649B9">
      <w:pPr>
        <w:pStyle w:val="Default"/>
        <w:rPr>
          <w:rFonts w:ascii="Comic Sans MS" w:hAnsi="Comic Sans MS"/>
          <w:sz w:val="22"/>
          <w:szCs w:val="22"/>
        </w:rPr>
      </w:pPr>
      <w:r>
        <w:rPr>
          <w:noProof/>
          <w:lang w:eastAsia="en-GB"/>
        </w:rPr>
        <w:drawing>
          <wp:anchor distT="0" distB="0" distL="114300" distR="114300" simplePos="0" relativeHeight="251660288" behindDoc="1" locked="0" layoutInCell="1" allowOverlap="1" wp14:anchorId="09172851" wp14:editId="587268A4">
            <wp:simplePos x="0" y="0"/>
            <wp:positionH relativeFrom="column">
              <wp:posOffset>5860415</wp:posOffset>
            </wp:positionH>
            <wp:positionV relativeFrom="page">
              <wp:posOffset>3371850</wp:posOffset>
            </wp:positionV>
            <wp:extent cx="796290" cy="1009650"/>
            <wp:effectExtent l="0" t="0" r="3810" b="0"/>
            <wp:wrapTight wrapText="bothSides">
              <wp:wrapPolygon edited="0">
                <wp:start x="0" y="0"/>
                <wp:lineTo x="0" y="21192"/>
                <wp:lineTo x="21187" y="21192"/>
                <wp:lineTo x="21187" y="0"/>
                <wp:lineTo x="0" y="0"/>
              </wp:wrapPolygon>
            </wp:wrapTight>
            <wp:docPr id="1" name="Picture 1" descr="https://www.extension.org/mediawiki/files/0/05/Provider_talking_with_toddler_diversity300pix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tension.org/mediawiki/files/0/05/Provider_talking_with_toddler_diversity300pixel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629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9B9" w:rsidRPr="007649B9">
        <w:rPr>
          <w:rFonts w:ascii="Comic Sans MS" w:hAnsi="Comic Sans MS"/>
          <w:sz w:val="22"/>
          <w:szCs w:val="22"/>
        </w:rPr>
        <w:t xml:space="preserve">Sit at the same level as your child or crouch down when you are talking together. Being face to face shows you are interested in what your child wants to say. Being face to face also helps your child to see your mouth </w:t>
      </w:r>
    </w:p>
    <w:p w:rsidR="007649B9" w:rsidRPr="007649B9" w:rsidRDefault="007649B9" w:rsidP="007649B9">
      <w:pPr>
        <w:pStyle w:val="Default"/>
        <w:rPr>
          <w:rFonts w:ascii="Comic Sans MS" w:hAnsi="Comic Sans MS"/>
          <w:sz w:val="22"/>
          <w:szCs w:val="22"/>
        </w:rPr>
      </w:pPr>
      <w:proofErr w:type="gramStart"/>
      <w:r w:rsidRPr="007649B9">
        <w:rPr>
          <w:rFonts w:ascii="Comic Sans MS" w:hAnsi="Comic Sans MS"/>
          <w:sz w:val="22"/>
          <w:szCs w:val="22"/>
        </w:rPr>
        <w:t>and</w:t>
      </w:r>
      <w:proofErr w:type="gramEnd"/>
      <w:r w:rsidRPr="007649B9">
        <w:rPr>
          <w:rFonts w:ascii="Comic Sans MS" w:hAnsi="Comic Sans MS"/>
          <w:sz w:val="22"/>
          <w:szCs w:val="22"/>
        </w:rPr>
        <w:t xml:space="preserve"> how you say words </w:t>
      </w:r>
    </w:p>
    <w:p w:rsidR="007649B9" w:rsidRDefault="007649B9" w:rsidP="007649B9">
      <w:pPr>
        <w:pStyle w:val="Default"/>
        <w:rPr>
          <w:rFonts w:ascii="Comic Sans MS" w:hAnsi="Comic Sans MS"/>
          <w:sz w:val="22"/>
          <w:szCs w:val="22"/>
        </w:rPr>
      </w:pPr>
    </w:p>
    <w:p w:rsidR="007649B9" w:rsidRDefault="007649B9" w:rsidP="007649B9">
      <w:pPr>
        <w:pStyle w:val="Default"/>
        <w:rPr>
          <w:rFonts w:ascii="Comic Sans MS" w:hAnsi="Comic Sans MS"/>
          <w:sz w:val="22"/>
          <w:szCs w:val="22"/>
        </w:rPr>
      </w:pPr>
    </w:p>
    <w:p w:rsidR="007649B9" w:rsidRPr="007649B9" w:rsidRDefault="007649B9" w:rsidP="007649B9">
      <w:pPr>
        <w:pStyle w:val="Default"/>
        <w:rPr>
          <w:rFonts w:ascii="Comic Sans MS" w:hAnsi="Comic Sans MS"/>
          <w:sz w:val="22"/>
          <w:szCs w:val="22"/>
        </w:rPr>
      </w:pPr>
      <w:r w:rsidRPr="007649B9">
        <w:rPr>
          <w:rFonts w:ascii="Comic Sans MS" w:hAnsi="Comic Sans MS"/>
          <w:sz w:val="22"/>
          <w:szCs w:val="22"/>
        </w:rPr>
        <w:t xml:space="preserve">2. Talk about the things you see and do </w:t>
      </w:r>
    </w:p>
    <w:p w:rsidR="007649B9" w:rsidRPr="007649B9" w:rsidRDefault="00FE5C59" w:rsidP="007649B9">
      <w:pPr>
        <w:pStyle w:val="Default"/>
        <w:rPr>
          <w:rFonts w:ascii="Comic Sans MS" w:hAnsi="Comic Sans MS"/>
          <w:sz w:val="22"/>
          <w:szCs w:val="22"/>
        </w:rPr>
      </w:pPr>
      <w:r>
        <w:rPr>
          <w:noProof/>
          <w:lang w:eastAsia="en-GB"/>
        </w:rPr>
        <w:drawing>
          <wp:anchor distT="0" distB="0" distL="114300" distR="114300" simplePos="0" relativeHeight="251661312" behindDoc="1" locked="0" layoutInCell="1" allowOverlap="1" wp14:anchorId="43BD7983" wp14:editId="56EB5E5F">
            <wp:simplePos x="0" y="0"/>
            <wp:positionH relativeFrom="column">
              <wp:posOffset>0</wp:posOffset>
            </wp:positionH>
            <wp:positionV relativeFrom="page">
              <wp:posOffset>4829175</wp:posOffset>
            </wp:positionV>
            <wp:extent cx="1162050" cy="1203960"/>
            <wp:effectExtent l="0" t="0" r="0" b="0"/>
            <wp:wrapTight wrapText="bothSides">
              <wp:wrapPolygon edited="0">
                <wp:start x="0" y="0"/>
                <wp:lineTo x="0" y="21190"/>
                <wp:lineTo x="21246" y="21190"/>
                <wp:lineTo x="21246" y="0"/>
                <wp:lineTo x="0" y="0"/>
              </wp:wrapPolygon>
            </wp:wrapTight>
            <wp:docPr id="4" name="Picture 4" descr="http://thumbs.gograph.com/gg62079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gograph.com/gg620791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203960"/>
                    </a:xfrm>
                    <a:prstGeom prst="rect">
                      <a:avLst/>
                    </a:prstGeom>
                    <a:noFill/>
                    <a:ln>
                      <a:noFill/>
                    </a:ln>
                  </pic:spPr>
                </pic:pic>
              </a:graphicData>
            </a:graphic>
          </wp:anchor>
        </w:drawing>
      </w:r>
    </w:p>
    <w:p w:rsidR="007649B9" w:rsidRPr="007649B9" w:rsidRDefault="007649B9" w:rsidP="007649B9">
      <w:pPr>
        <w:pStyle w:val="Default"/>
        <w:rPr>
          <w:rFonts w:ascii="Comic Sans MS" w:hAnsi="Comic Sans MS"/>
          <w:sz w:val="22"/>
          <w:szCs w:val="22"/>
        </w:rPr>
      </w:pPr>
      <w:r w:rsidRPr="007649B9">
        <w:rPr>
          <w:rFonts w:ascii="Comic Sans MS" w:hAnsi="Comic Sans MS"/>
          <w:sz w:val="22"/>
          <w:szCs w:val="22"/>
        </w:rPr>
        <w:t xml:space="preserve">Point out things that you see or do in daily life and describe them for your child. This will help your child to learn new words and how to make sentences. For example, “Wow, you are swinging very high”, “Mummy is pushing the buggy” &amp; “Look it’s raining outside”. </w:t>
      </w:r>
    </w:p>
    <w:p w:rsidR="007649B9" w:rsidRDefault="007649B9" w:rsidP="007649B9">
      <w:pPr>
        <w:pStyle w:val="Default"/>
        <w:rPr>
          <w:rFonts w:ascii="Comic Sans MS" w:hAnsi="Comic Sans MS"/>
          <w:sz w:val="22"/>
          <w:szCs w:val="22"/>
        </w:rPr>
      </w:pPr>
    </w:p>
    <w:p w:rsidR="007649B9" w:rsidRDefault="007649B9" w:rsidP="007649B9">
      <w:pPr>
        <w:pStyle w:val="Default"/>
        <w:rPr>
          <w:rFonts w:ascii="Comic Sans MS" w:hAnsi="Comic Sans MS"/>
          <w:sz w:val="22"/>
          <w:szCs w:val="22"/>
        </w:rPr>
      </w:pPr>
    </w:p>
    <w:p w:rsidR="00FE5C59" w:rsidRDefault="00FE5C59" w:rsidP="007649B9">
      <w:pPr>
        <w:pStyle w:val="Default"/>
        <w:rPr>
          <w:rFonts w:ascii="Comic Sans MS" w:hAnsi="Comic Sans MS"/>
          <w:sz w:val="22"/>
          <w:szCs w:val="22"/>
        </w:rPr>
      </w:pPr>
    </w:p>
    <w:p w:rsidR="007649B9" w:rsidRPr="007649B9" w:rsidRDefault="007649B9" w:rsidP="007649B9">
      <w:pPr>
        <w:pStyle w:val="Default"/>
        <w:rPr>
          <w:rFonts w:ascii="Comic Sans MS" w:hAnsi="Comic Sans MS"/>
          <w:sz w:val="22"/>
          <w:szCs w:val="22"/>
        </w:rPr>
      </w:pPr>
      <w:r w:rsidRPr="007649B9">
        <w:rPr>
          <w:rFonts w:ascii="Comic Sans MS" w:hAnsi="Comic Sans MS"/>
          <w:sz w:val="22"/>
          <w:szCs w:val="22"/>
        </w:rPr>
        <w:t xml:space="preserve">3. Listen and add words </w:t>
      </w:r>
    </w:p>
    <w:p w:rsidR="007649B9" w:rsidRPr="007649B9" w:rsidRDefault="00FE5C59" w:rsidP="007649B9">
      <w:pPr>
        <w:pStyle w:val="Default"/>
        <w:rPr>
          <w:rFonts w:ascii="Comic Sans MS" w:hAnsi="Comic Sans MS"/>
          <w:sz w:val="22"/>
          <w:szCs w:val="22"/>
        </w:rPr>
      </w:pPr>
      <w:r>
        <w:rPr>
          <w:noProof/>
          <w:lang w:eastAsia="en-GB"/>
        </w:rPr>
        <w:drawing>
          <wp:anchor distT="0" distB="0" distL="114300" distR="114300" simplePos="0" relativeHeight="251658240" behindDoc="1" locked="0" layoutInCell="1" allowOverlap="1" wp14:anchorId="6F05FC0B" wp14:editId="53A326E2">
            <wp:simplePos x="0" y="0"/>
            <wp:positionH relativeFrom="column">
              <wp:posOffset>6048375</wp:posOffset>
            </wp:positionH>
            <wp:positionV relativeFrom="page">
              <wp:posOffset>6414135</wp:posOffset>
            </wp:positionV>
            <wp:extent cx="742950" cy="779780"/>
            <wp:effectExtent l="0" t="0" r="0" b="1270"/>
            <wp:wrapTight wrapText="bothSides">
              <wp:wrapPolygon edited="0">
                <wp:start x="554" y="0"/>
                <wp:lineTo x="0" y="528"/>
                <wp:lineTo x="0" y="1583"/>
                <wp:lineTo x="1108" y="8443"/>
                <wp:lineTo x="2769" y="16886"/>
                <wp:lineTo x="5538" y="21107"/>
                <wp:lineTo x="6092" y="21107"/>
                <wp:lineTo x="16615" y="21107"/>
                <wp:lineTo x="17169" y="21107"/>
                <wp:lineTo x="20492" y="16886"/>
                <wp:lineTo x="21046" y="13720"/>
                <wp:lineTo x="21046" y="6860"/>
                <wp:lineTo x="14954" y="0"/>
                <wp:lineTo x="554" y="0"/>
              </wp:wrapPolygon>
            </wp:wrapTight>
            <wp:docPr id="5" name="Picture 5" descr="http://www.clker.com/cliparts/u/M/R/U/f/L/red-appl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u/M/R/U/f/L/red-apple-h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79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5C59" w:rsidRDefault="007649B9" w:rsidP="007649B9">
      <w:pPr>
        <w:pStyle w:val="Default"/>
        <w:rPr>
          <w:rFonts w:ascii="Comic Sans MS" w:hAnsi="Comic Sans MS"/>
          <w:sz w:val="22"/>
          <w:szCs w:val="22"/>
        </w:rPr>
      </w:pPr>
      <w:r w:rsidRPr="007649B9">
        <w:rPr>
          <w:rFonts w:ascii="Comic Sans MS" w:hAnsi="Comic Sans MS"/>
          <w:sz w:val="22"/>
          <w:szCs w:val="22"/>
        </w:rPr>
        <w:t>Listen carefully to what your child is trying to tell you and show you. Repeat what your child said to show you understood. You can also add in some extra words to expand on what your child said. For example, if your child says “Big apple” you can say “Yes, a big red apple”.</w:t>
      </w:r>
    </w:p>
    <w:p w:rsidR="00FE5C59" w:rsidRDefault="00FE5C59" w:rsidP="007649B9">
      <w:pPr>
        <w:pStyle w:val="Default"/>
        <w:rPr>
          <w:rFonts w:ascii="Comic Sans MS" w:hAnsi="Comic Sans MS"/>
          <w:sz w:val="22"/>
          <w:szCs w:val="22"/>
        </w:rPr>
      </w:pPr>
    </w:p>
    <w:p w:rsidR="00FE5C59" w:rsidRDefault="00FE5C59" w:rsidP="007649B9">
      <w:pPr>
        <w:pStyle w:val="Default"/>
        <w:rPr>
          <w:rFonts w:ascii="Comic Sans MS" w:hAnsi="Comic Sans MS"/>
          <w:b/>
          <w:sz w:val="22"/>
          <w:szCs w:val="22"/>
        </w:rPr>
      </w:pPr>
      <w:r w:rsidRPr="00FE5C59">
        <w:rPr>
          <w:rFonts w:ascii="Comic Sans MS" w:hAnsi="Comic Sans MS"/>
          <w:b/>
          <w:sz w:val="22"/>
          <w:szCs w:val="22"/>
        </w:rPr>
        <w:t>Where?</w:t>
      </w:r>
    </w:p>
    <w:p w:rsidR="00FE5C59" w:rsidRDefault="00FE5C59" w:rsidP="00FE5C59">
      <w:pPr>
        <w:pStyle w:val="Default"/>
        <w:rPr>
          <w:rFonts w:ascii="Comic Sans MS" w:hAnsi="Comic Sans MS"/>
          <w:sz w:val="23"/>
          <w:szCs w:val="23"/>
        </w:rPr>
      </w:pPr>
      <w:r w:rsidRPr="007649B9">
        <w:rPr>
          <w:rFonts w:ascii="Comic Sans MS" w:hAnsi="Comic Sans MS"/>
          <w:sz w:val="23"/>
          <w:szCs w:val="23"/>
        </w:rPr>
        <w:t>You can w</w:t>
      </w:r>
      <w:r>
        <w:rPr>
          <w:rFonts w:ascii="Comic Sans MS" w:hAnsi="Comic Sans MS"/>
          <w:sz w:val="23"/>
          <w:szCs w:val="23"/>
        </w:rPr>
        <w:t>alk and talk with us each term as we go out from nursery school on trips such as:</w:t>
      </w:r>
    </w:p>
    <w:p w:rsidR="00FE5C59" w:rsidRDefault="00FE5C59" w:rsidP="00FE5C59">
      <w:pPr>
        <w:pStyle w:val="Default"/>
        <w:numPr>
          <w:ilvl w:val="0"/>
          <w:numId w:val="1"/>
        </w:numPr>
        <w:rPr>
          <w:rFonts w:ascii="Comic Sans MS" w:hAnsi="Comic Sans MS"/>
          <w:sz w:val="23"/>
          <w:szCs w:val="23"/>
        </w:rPr>
      </w:pPr>
      <w:r>
        <w:rPr>
          <w:rFonts w:ascii="Comic Sans MS" w:hAnsi="Comic Sans MS"/>
          <w:sz w:val="23"/>
          <w:szCs w:val="23"/>
        </w:rPr>
        <w:t>Our environment walk around the block by nursery</w:t>
      </w:r>
    </w:p>
    <w:p w:rsidR="00FE5C59" w:rsidRDefault="00FE5C59" w:rsidP="00FE5C59">
      <w:pPr>
        <w:pStyle w:val="Default"/>
        <w:numPr>
          <w:ilvl w:val="0"/>
          <w:numId w:val="1"/>
        </w:numPr>
        <w:rPr>
          <w:rFonts w:ascii="Comic Sans MS" w:hAnsi="Comic Sans MS"/>
          <w:sz w:val="23"/>
          <w:szCs w:val="23"/>
        </w:rPr>
      </w:pPr>
      <w:r>
        <w:rPr>
          <w:rFonts w:ascii="Comic Sans MS" w:hAnsi="Comic Sans MS"/>
          <w:sz w:val="23"/>
          <w:szCs w:val="23"/>
        </w:rPr>
        <w:t>Walking to the library</w:t>
      </w:r>
    </w:p>
    <w:p w:rsidR="00FE5C59" w:rsidRDefault="00FE5C59" w:rsidP="00FE5C59">
      <w:pPr>
        <w:pStyle w:val="Default"/>
        <w:numPr>
          <w:ilvl w:val="0"/>
          <w:numId w:val="1"/>
        </w:numPr>
        <w:rPr>
          <w:rFonts w:ascii="Comic Sans MS" w:hAnsi="Comic Sans MS"/>
          <w:sz w:val="23"/>
          <w:szCs w:val="23"/>
        </w:rPr>
      </w:pPr>
      <w:r>
        <w:rPr>
          <w:rFonts w:ascii="Comic Sans MS" w:hAnsi="Comic Sans MS"/>
          <w:sz w:val="23"/>
          <w:szCs w:val="23"/>
        </w:rPr>
        <w:t>Going to Sutton Park on the train</w:t>
      </w:r>
    </w:p>
    <w:p w:rsidR="00FE5C59" w:rsidRDefault="00FE5C59" w:rsidP="00FE5C59">
      <w:pPr>
        <w:pStyle w:val="Default"/>
        <w:rPr>
          <w:rFonts w:ascii="Comic Sans MS" w:hAnsi="Comic Sans MS"/>
          <w:sz w:val="22"/>
          <w:szCs w:val="22"/>
        </w:rPr>
      </w:pPr>
    </w:p>
    <w:p w:rsidR="00FE5C59" w:rsidRDefault="00FE5C59" w:rsidP="007649B9">
      <w:pPr>
        <w:pStyle w:val="Default"/>
        <w:rPr>
          <w:rFonts w:ascii="Comic Sans MS" w:hAnsi="Comic Sans MS"/>
          <w:sz w:val="22"/>
          <w:szCs w:val="22"/>
        </w:rPr>
      </w:pPr>
      <w:r>
        <w:rPr>
          <w:rFonts w:ascii="Comic Sans MS" w:hAnsi="Comic Sans MS"/>
          <w:b/>
          <w:sz w:val="22"/>
          <w:szCs w:val="22"/>
        </w:rPr>
        <w:t>You can also walk and talk…</w:t>
      </w:r>
    </w:p>
    <w:p w:rsidR="00FE5C59" w:rsidRPr="00FE5C59" w:rsidRDefault="00FE5C59" w:rsidP="00FE5C59">
      <w:pPr>
        <w:pStyle w:val="Default"/>
        <w:numPr>
          <w:ilvl w:val="0"/>
          <w:numId w:val="3"/>
        </w:numPr>
        <w:rPr>
          <w:rFonts w:ascii="Comic Sans MS" w:hAnsi="Comic Sans MS"/>
          <w:sz w:val="22"/>
          <w:szCs w:val="22"/>
        </w:rPr>
      </w:pPr>
      <w:r w:rsidRPr="00FE5C59">
        <w:rPr>
          <w:rFonts w:ascii="Comic Sans MS" w:hAnsi="Comic Sans MS"/>
          <w:sz w:val="22"/>
          <w:szCs w:val="22"/>
        </w:rPr>
        <w:t xml:space="preserve">on the way to </w:t>
      </w:r>
      <w:r>
        <w:rPr>
          <w:rFonts w:ascii="Comic Sans MS" w:hAnsi="Comic Sans MS"/>
          <w:sz w:val="22"/>
          <w:szCs w:val="22"/>
        </w:rPr>
        <w:t xml:space="preserve">and from </w:t>
      </w:r>
      <w:r w:rsidRPr="00FE5C59">
        <w:rPr>
          <w:rFonts w:ascii="Comic Sans MS" w:hAnsi="Comic Sans MS"/>
          <w:sz w:val="22"/>
          <w:szCs w:val="22"/>
        </w:rPr>
        <w:t xml:space="preserve">school </w:t>
      </w:r>
    </w:p>
    <w:p w:rsidR="00FE5C59" w:rsidRPr="00FE5C59" w:rsidRDefault="00FE5C59" w:rsidP="00FE5C59">
      <w:pPr>
        <w:pStyle w:val="Default"/>
        <w:numPr>
          <w:ilvl w:val="0"/>
          <w:numId w:val="3"/>
        </w:numPr>
        <w:rPr>
          <w:rFonts w:ascii="Comic Sans MS" w:hAnsi="Comic Sans MS"/>
          <w:sz w:val="22"/>
          <w:szCs w:val="22"/>
        </w:rPr>
      </w:pPr>
      <w:r>
        <w:rPr>
          <w:rFonts w:ascii="Comic Sans MS" w:hAnsi="Comic Sans MS"/>
          <w:sz w:val="22"/>
          <w:szCs w:val="22"/>
        </w:rPr>
        <w:t>in the park</w:t>
      </w:r>
    </w:p>
    <w:p w:rsidR="00FE5C59" w:rsidRPr="00FE5C59" w:rsidRDefault="00FE5C59" w:rsidP="00FE5C59">
      <w:pPr>
        <w:pStyle w:val="Default"/>
        <w:numPr>
          <w:ilvl w:val="0"/>
          <w:numId w:val="3"/>
        </w:numPr>
        <w:rPr>
          <w:rFonts w:ascii="Comic Sans MS" w:hAnsi="Comic Sans MS"/>
          <w:sz w:val="22"/>
          <w:szCs w:val="22"/>
        </w:rPr>
      </w:pPr>
      <w:r w:rsidRPr="00FE5C59">
        <w:rPr>
          <w:rFonts w:ascii="Comic Sans MS" w:hAnsi="Comic Sans MS"/>
          <w:sz w:val="22"/>
          <w:szCs w:val="22"/>
        </w:rPr>
        <w:t xml:space="preserve">in the supermarket </w:t>
      </w:r>
    </w:p>
    <w:p w:rsidR="00FE5C59" w:rsidRPr="00FE5C59" w:rsidRDefault="00FE5C59" w:rsidP="00FE5C59">
      <w:pPr>
        <w:pStyle w:val="ListParagraph"/>
        <w:numPr>
          <w:ilvl w:val="0"/>
          <w:numId w:val="3"/>
        </w:numPr>
        <w:rPr>
          <w:rFonts w:ascii="Comic Sans MS" w:hAnsi="Comic Sans MS" w:cs="Calibri"/>
          <w:color w:val="000000"/>
        </w:rPr>
      </w:pPr>
      <w:r>
        <w:rPr>
          <w:noProof/>
          <w:lang w:eastAsia="en-GB"/>
        </w:rPr>
        <w:drawing>
          <wp:anchor distT="0" distB="0" distL="114300" distR="114300" simplePos="0" relativeHeight="251662336" behindDoc="1" locked="0" layoutInCell="1" allowOverlap="1" wp14:anchorId="1815FA79" wp14:editId="1E36C435">
            <wp:simplePos x="0" y="0"/>
            <wp:positionH relativeFrom="column">
              <wp:posOffset>5257800</wp:posOffset>
            </wp:positionH>
            <wp:positionV relativeFrom="page">
              <wp:posOffset>9341485</wp:posOffset>
            </wp:positionV>
            <wp:extent cx="1095375" cy="821690"/>
            <wp:effectExtent l="0" t="0" r="9525" b="0"/>
            <wp:wrapTight wrapText="bothSides">
              <wp:wrapPolygon edited="0">
                <wp:start x="0" y="0"/>
                <wp:lineTo x="0" y="21032"/>
                <wp:lineTo x="21412" y="21032"/>
                <wp:lineTo x="21412" y="0"/>
                <wp:lineTo x="0" y="0"/>
              </wp:wrapPolygon>
            </wp:wrapTight>
            <wp:docPr id="3" name="Picture 3" descr="http://pgchambersschool.files.wordpress.com/2014/04/family-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gchambersschool.files.wordpress.com/2014/04/family-clip-a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5C59">
        <w:rPr>
          <w:rFonts w:ascii="Comic Sans MS" w:hAnsi="Comic Sans MS" w:cs="Calibri"/>
          <w:color w:val="000000"/>
        </w:rPr>
        <w:t xml:space="preserve">Anywhere!!!! </w:t>
      </w:r>
    </w:p>
    <w:p w:rsidR="00FE5C59" w:rsidRPr="00FE5C59" w:rsidRDefault="00FE5C59" w:rsidP="00FE5C59">
      <w:pPr>
        <w:pStyle w:val="Default"/>
        <w:rPr>
          <w:rFonts w:ascii="Comic Sans MS" w:hAnsi="Comic Sans MS"/>
          <w:sz w:val="22"/>
          <w:szCs w:val="22"/>
        </w:rPr>
      </w:pPr>
      <w:r w:rsidRPr="00FE5C59">
        <w:rPr>
          <w:rFonts w:ascii="Comic Sans MS" w:hAnsi="Comic Sans MS"/>
          <w:sz w:val="22"/>
          <w:szCs w:val="22"/>
        </w:rPr>
        <w:t>Please remember to walk safely with your child and … if you are on your mobile phone your child cannot talk to you.</w:t>
      </w:r>
    </w:p>
    <w:sectPr w:rsidR="00FE5C59" w:rsidRPr="00FE5C59" w:rsidSect="00FE5C59">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35132"/>
    <w:multiLevelType w:val="hybridMultilevel"/>
    <w:tmpl w:val="674C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DC095B"/>
    <w:multiLevelType w:val="hybridMultilevel"/>
    <w:tmpl w:val="2F74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1E53B6"/>
    <w:multiLevelType w:val="hybridMultilevel"/>
    <w:tmpl w:val="68F8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B9"/>
    <w:rsid w:val="007649B9"/>
    <w:rsid w:val="00794DA3"/>
    <w:rsid w:val="00FE5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14FFC-490A-4596-AEF0-3B089BA8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9B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5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sharone</cp:lastModifiedBy>
  <cp:revision>1</cp:revision>
  <dcterms:created xsi:type="dcterms:W3CDTF">2014-10-16T09:10:00Z</dcterms:created>
  <dcterms:modified xsi:type="dcterms:W3CDTF">2014-10-16T09:28:00Z</dcterms:modified>
</cp:coreProperties>
</file>